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9042f39b9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 GRAVE- OG BARKSERVICE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 GRAVE- OG BARKSERVICE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42fa6e2f284f4c"/>
      <w:footerReference xmlns:r="http://schemas.openxmlformats.org/officeDocument/2006/relationships" w:type="default" r:id="R2e80781c7b5c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GRAVE- OG BARKSERVICE AS   ·   Org.nr 929 503 295   ·   Hodnungsetvegen 89   ·   3550 GOL   ·   gol.grave.bark@gmail.com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GRAVE- OG BARKSERVICE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2fa6e2f284f4c" /><Relationship Type="http://schemas.openxmlformats.org/officeDocument/2006/relationships/footer" Target="/word/footer1.xml" Id="R2e80781c7b5c4884" /></Relationships>
</file>