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4dc83e526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H2 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MILJØ AS</w:t>
      </w:r>
    </w:p>
    <w:sectPr>
      <w:headerReference xmlns:r="http://schemas.openxmlformats.org/officeDocument/2006/relationships" w:type="default" r:id="Rfb5a2b47aaad491d"/>
      <w:footerReference xmlns:r="http://schemas.openxmlformats.org/officeDocument/2006/relationships" w:type="default" r:id="Ra2941a6ddd3b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MILJØ AS   ·   Org.nr 929 503 341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a2b47aaad491d" /><Relationship Type="http://schemas.openxmlformats.org/officeDocument/2006/relationships/footer" Target="/word/footer1.xml" Id="Ra2941a6ddd3b4005" /></Relationships>
</file>