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ef946b1e0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LIEBEKK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LIEBEKK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a439223c34fdd"/>
      <w:footerReference xmlns:r="http://schemas.openxmlformats.org/officeDocument/2006/relationships" w:type="default" r:id="R6cc90f7e9752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LIEBEKK INVEST AS   ·   Org.nr 929 535 502   ·   Gunnelandet 4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a439223c34fdd" /><Relationship Type="http://schemas.openxmlformats.org/officeDocument/2006/relationships/footer" Target="/word/footer1.xml" Id="R6cc90f7e975245ea" /></Relationships>
</file>