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3389c775f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 STEPHENSEN AS</w:t>
      </w:r>
    </w:p>
    <w:sectPr>
      <w:headerReference xmlns:r="http://schemas.openxmlformats.org/officeDocument/2006/relationships" w:type="default" r:id="R8682706ff14d4769"/>
      <w:footerReference xmlns:r="http://schemas.openxmlformats.org/officeDocument/2006/relationships" w:type="default" r:id="R88dfd903bfb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 STEPHENSEN AS   ·   Org.nr 929 553 403   ·   Tyrihansveien 18   ·   1709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 STEPHENSEN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706ff14d4769" /><Relationship Type="http://schemas.openxmlformats.org/officeDocument/2006/relationships/footer" Target="/word/footer1.xml" Id="R88dfd903bfb04d5d" /></Relationships>
</file>