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bd9d284dd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PELLIPS 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PELLIPS FINANCE AS</w:t>
      </w:r>
    </w:p>
    <w:sectPr>
      <w:headerReference xmlns:r="http://schemas.openxmlformats.org/officeDocument/2006/relationships" w:type="default" r:id="R665869604bca408d"/>
      <w:footerReference xmlns:r="http://schemas.openxmlformats.org/officeDocument/2006/relationships" w:type="default" r:id="R42da5cca7e28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869604bca408d" /><Relationship Type="http://schemas.openxmlformats.org/officeDocument/2006/relationships/footer" Target="/word/footer1.xml" Id="R42da5cca7e28435e" /></Relationships>
</file>