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47827a817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GRANADILLA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GRANADILLA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a4031b0c704b33"/>
      <w:footerReference xmlns:r="http://schemas.openxmlformats.org/officeDocument/2006/relationships" w:type="default" r:id="Rbdf2ef4872cf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GRANADILLA II AS   ·   Org.nr 929 765 362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GRANADILLA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4031b0c704b33" /><Relationship Type="http://schemas.openxmlformats.org/officeDocument/2006/relationships/footer" Target="/word/footer1.xml" Id="Rbdf2ef4872cf4f1a" /></Relationships>
</file>