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ad20e94b2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STEINBRUNA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STEINBRUNA INVEST AS</w:t>
      </w:r>
    </w:p>
    <w:sectPr>
      <w:headerReference xmlns:r="http://schemas.openxmlformats.org/officeDocument/2006/relationships" w:type="default" r:id="Rb447ac9df6e14bd6"/>
      <w:footerReference xmlns:r="http://schemas.openxmlformats.org/officeDocument/2006/relationships" w:type="default" r:id="R16e6e10fe8ae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7ac9df6e14bd6" /><Relationship Type="http://schemas.openxmlformats.org/officeDocument/2006/relationships/footer" Target="/word/footer1.xml" Id="R16e6e10fe8ae49f9" /></Relationships>
</file>