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794c1e6a2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EIENDOM AS</w:t>
      </w:r>
    </w:p>
    <w:sectPr>
      <w:headerReference xmlns:r="http://schemas.openxmlformats.org/officeDocument/2006/relationships" w:type="default" r:id="R5a1fc628799b44aa"/>
      <w:footerReference xmlns:r="http://schemas.openxmlformats.org/officeDocument/2006/relationships" w:type="default" r:id="R617e07faa4fb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fc628799b44aa" /><Relationship Type="http://schemas.openxmlformats.org/officeDocument/2006/relationships/footer" Target="/word/footer1.xml" Id="R617e07faa4fb4ad7" /></Relationships>
</file>