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71c729e55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FYLKESKOMMUNE</w:t>
      </w:r>
    </w:p>
    <w:sectPr>
      <w:headerReference xmlns:r="http://schemas.openxmlformats.org/officeDocument/2006/relationships" w:type="default" r:id="Raea95c0f5f364ad6"/>
      <w:footerReference xmlns:r="http://schemas.openxmlformats.org/officeDocument/2006/relationships" w:type="default" r:id="R0e522744c816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95c0f5f364ad6" /><Relationship Type="http://schemas.openxmlformats.org/officeDocument/2006/relationships/footer" Target="/word/footer1.xml" Id="R0e522744c8164f90" /></Relationships>
</file>