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5c6537e9a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MATTHEW 11:28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MATTHEW 11:28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aac599a2d400b"/>
      <w:footerReference xmlns:r="http://schemas.openxmlformats.org/officeDocument/2006/relationships" w:type="default" r:id="R4ba743f3ab5e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MATTHEW 11:28 AS   ·   Org.nr 929 967 496   ·   Råtun 96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MATTHEW 11:28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aac599a2d400b" /><Relationship Type="http://schemas.openxmlformats.org/officeDocument/2006/relationships/footer" Target="/word/footer1.xml" Id="R4ba743f3ab5e4768" /></Relationships>
</file>