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68fc5fe65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VDC AS</w:t>
      </w:r>
    </w:p>
    <w:sectPr>
      <w:headerReference xmlns:r="http://schemas.openxmlformats.org/officeDocument/2006/relationships" w:type="default" r:id="R94457ba8fdc444e5"/>
      <w:footerReference xmlns:r="http://schemas.openxmlformats.org/officeDocument/2006/relationships" w:type="default" r:id="Ra7c7f0c3d86b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VDC AS   ·   Org.nr 929 975 367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VDC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57ba8fdc444e5" /><Relationship Type="http://schemas.openxmlformats.org/officeDocument/2006/relationships/footer" Target="/word/footer1.xml" Id="Ra7c7f0c3d86b4cc3" /></Relationships>
</file>