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cb3222ca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RØRPROFF AS</w:t>
      </w:r>
    </w:p>
    <w:sectPr>
      <w:headerReference xmlns:r="http://schemas.openxmlformats.org/officeDocument/2006/relationships" w:type="default" r:id="Re47eb6293aa64b04"/>
      <w:footerReference xmlns:r="http://schemas.openxmlformats.org/officeDocument/2006/relationships" w:type="default" r:id="Rcf1651e97650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RØRPROFF AS   ·   Org.nr 930 024 309   ·   Tvetenveien 162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b6293aa64b04" /><Relationship Type="http://schemas.openxmlformats.org/officeDocument/2006/relationships/footer" Target="/word/footer1.xml" Id="Rcf1651e976504bfb" /></Relationships>
</file>