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2865b0d98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AASE &amp; HEGRENES AS</w:t>
      </w:r>
    </w:p>
    <w:sectPr>
      <w:headerReference xmlns:r="http://schemas.openxmlformats.org/officeDocument/2006/relationships" w:type="default" r:id="Rebeba94dce274fc4"/>
      <w:footerReference xmlns:r="http://schemas.openxmlformats.org/officeDocument/2006/relationships" w:type="default" r:id="Rc7ca08fdbe1f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AASE &amp; HEGRENES AS   ·   Org.nr 930 054 437   ·   Firdavegen 2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AASE &amp; HEGRENES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ba94dce274fc4" /><Relationship Type="http://schemas.openxmlformats.org/officeDocument/2006/relationships/footer" Target="/word/footer1.xml" Id="Rc7ca08fdbe1f41e4" /></Relationships>
</file>