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daf418bc4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OBOS BLOCK WATNE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BLOCK WATNE ENTREPRENØR AS</w:t>
      </w:r>
    </w:p>
    <w:sectPr>
      <w:headerReference xmlns:r="http://schemas.openxmlformats.org/officeDocument/2006/relationships" w:type="default" r:id="R8858daa3ca5f4a06"/>
      <w:footerReference xmlns:r="http://schemas.openxmlformats.org/officeDocument/2006/relationships" w:type="default" r:id="R187683f6ec8d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BLOCK WATNE ENTREPRENØR AS   ·   Org.nr 930 061 212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BLOCK WATNE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8daa3ca5f4a06" /><Relationship Type="http://schemas.openxmlformats.org/officeDocument/2006/relationships/footer" Target="/word/footer1.xml" Id="R187683f6ec8d45a4" /></Relationships>
</file>