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265da224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ASMARA BAR &amp; RESTAURANT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ASMARA BAR &amp; RESTAURANT AS</w:t>
      </w:r>
    </w:p>
    <w:sectPr>
      <w:headerReference xmlns:r="http://schemas.openxmlformats.org/officeDocument/2006/relationships" w:type="default" r:id="Rb597bff9a3a146a0"/>
      <w:footerReference xmlns:r="http://schemas.openxmlformats.org/officeDocument/2006/relationships" w:type="default" r:id="R378c14874d18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7bff9a3a146a0" /><Relationship Type="http://schemas.openxmlformats.org/officeDocument/2006/relationships/footer" Target="/word/footer1.xml" Id="R378c14874d1845ef" /></Relationships>
</file>