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fa7863ba7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 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5 AS</w:t>
      </w:r>
    </w:p>
    <w:sectPr>
      <w:headerReference xmlns:r="http://schemas.openxmlformats.org/officeDocument/2006/relationships" w:type="default" r:id="R936a3b6ebedf4667"/>
      <w:footerReference xmlns:r="http://schemas.openxmlformats.org/officeDocument/2006/relationships" w:type="default" r:id="R9fe250dfa670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5 AS   ·   Org.nr 930 277 967   ·   Sessvollvegen 2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a3b6ebedf4667" /><Relationship Type="http://schemas.openxmlformats.org/officeDocument/2006/relationships/footer" Target="/word/footer1.xml" Id="R9fe250dfa6704119" /></Relationships>
</file>