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20a4578a1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VINTAGE CAPITAL AS</w:t>
      </w:r>
    </w:p>
    <w:sectPr>
      <w:headerReference xmlns:r="http://schemas.openxmlformats.org/officeDocument/2006/relationships" w:type="default" r:id="R03871b90fc6b4c03"/>
      <w:footerReference xmlns:r="http://schemas.openxmlformats.org/officeDocument/2006/relationships" w:type="default" r:id="R366841af1385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VINTAGE CAPITAL AS   ·   Org.nr 930 355 496   ·   c/o Industrifinans, Forretningsførsel AS, Oscars gate 30   ·   0352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VINTAGE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71b90fc6b4c03" /><Relationship Type="http://schemas.openxmlformats.org/officeDocument/2006/relationships/footer" Target="/word/footer1.xml" Id="R366841af13854d0c" /></Relationships>
</file>