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50730b16604c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LIMOUSINE AS</w:t>
      </w:r>
    </w:p>
    <w:sectPr>
      <w:headerReference xmlns:r="http://schemas.openxmlformats.org/officeDocument/2006/relationships" w:type="default" r:id="R2496ee91414e4c8c"/>
      <w:footerReference xmlns:r="http://schemas.openxmlformats.org/officeDocument/2006/relationships" w:type="default" r:id="Rc90df0efcd8146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LIMOUSINE AS   ·   Org.nr 930 453 358   ·   Ryenstubben 3   ·   0679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LIMOUSINE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6ee91414e4c8c" /><Relationship Type="http://schemas.openxmlformats.org/officeDocument/2006/relationships/footer" Target="/word/footer1.xml" Id="Rc90df0efcd8146b2" /></Relationships>
</file>