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f3f1364f14f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ENTREPRENØR AS</w:t>
      </w:r>
    </w:p>
    <w:sectPr>
      <w:headerReference xmlns:r="http://schemas.openxmlformats.org/officeDocument/2006/relationships" w:type="default" r:id="R4ec294fa94824706"/>
      <w:footerReference xmlns:r="http://schemas.openxmlformats.org/officeDocument/2006/relationships" w:type="default" r:id="Rf35ebcaa304f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ENTREPRENØR AS   ·   Org.nr 930 472 964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c294fa94824706" /><Relationship Type="http://schemas.openxmlformats.org/officeDocument/2006/relationships/footer" Target="/word/footer1.xml" Id="Rf35ebcaa304f4e32" /></Relationships>
</file>