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adc592c55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VENTURES AS</w:t>
      </w:r>
    </w:p>
    <w:sectPr>
      <w:headerReference xmlns:r="http://schemas.openxmlformats.org/officeDocument/2006/relationships" w:type="default" r:id="Ra80d4e9494954b1d"/>
      <w:footerReference xmlns:r="http://schemas.openxmlformats.org/officeDocument/2006/relationships" w:type="default" r:id="Ra827ab958b6a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VENTURES AS   ·   Org.nr 930 504 777   ·   c/o Magnus Haug, Sørkedalsveien 1A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d4e9494954b1d" /><Relationship Type="http://schemas.openxmlformats.org/officeDocument/2006/relationships/footer" Target="/word/footer1.xml" Id="Ra827ab958b6a4f70" /></Relationships>
</file>