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61d0c9126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TURNSTONE PRIVATE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TURNSTONE PRIVATE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cc1496e0d4238"/>
      <w:footerReference xmlns:r="http://schemas.openxmlformats.org/officeDocument/2006/relationships" w:type="default" r:id="R7df680ea974a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TURNSTONE PRIVATE EQUITY AS   ·   Org.nr 930 520 632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TURNSTONE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cc1496e0d4238" /><Relationship Type="http://schemas.openxmlformats.org/officeDocument/2006/relationships/footer" Target="/word/footer1.xml" Id="R7df680ea974a4d8c" /></Relationships>
</file>