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1c2e5035c24c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FYLKESKOMMUNE</w:t>
      </w:r>
    </w:p>
    <w:sectPr>
      <w:headerReference xmlns:r="http://schemas.openxmlformats.org/officeDocument/2006/relationships" w:type="default" r:id="R6ac7f000886744b5"/>
      <w:footerReference xmlns:r="http://schemas.openxmlformats.org/officeDocument/2006/relationships" w:type="default" r:id="Rd31de94588e341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FYLKESKOMMUNE   ·   Org.nr 930 580 260   ·   Hauges gate 89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c7f000886744b5" /><Relationship Type="http://schemas.openxmlformats.org/officeDocument/2006/relationships/footer" Target="/word/footer1.xml" Id="Rd31de94588e341b2" /></Relationships>
</file>