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3afb1c5b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LEKKASJETEKNIKK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LEKKASJETEKNIKK AS</w:t>
      </w:r>
    </w:p>
    <w:sectPr>
      <w:headerReference xmlns:r="http://schemas.openxmlformats.org/officeDocument/2006/relationships" w:type="default" r:id="R2c0ba70a26194c34"/>
      <w:footerReference xmlns:r="http://schemas.openxmlformats.org/officeDocument/2006/relationships" w:type="default" r:id="R94ada011dce2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ba70a26194c34" /><Relationship Type="http://schemas.openxmlformats.org/officeDocument/2006/relationships/footer" Target="/word/footer1.xml" Id="R94ada011dce24d6e" /></Relationships>
</file>