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e46e0959f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AETERNA AS</w:t>
      </w:r>
    </w:p>
    <w:sectPr>
      <w:headerReference xmlns:r="http://schemas.openxmlformats.org/officeDocument/2006/relationships" w:type="default" r:id="R80c54630a46a4865"/>
      <w:footerReference xmlns:r="http://schemas.openxmlformats.org/officeDocument/2006/relationships" w:type="default" r:id="Ra712028cf47c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AETERNA AS   ·   Org.nr 930 806 056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54630a46a4865" /><Relationship Type="http://schemas.openxmlformats.org/officeDocument/2006/relationships/footer" Target="/word/footer1.xml" Id="Ra712028cf47c49ab" /></Relationships>
</file>