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beefe4474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KARELIUSSEN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KARELIUSSEN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be5b016ea74928"/>
      <w:footerReference xmlns:r="http://schemas.openxmlformats.org/officeDocument/2006/relationships" w:type="default" r:id="Ra4f28b3ecdc5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KARELIUSSEN INVEST AS   ·   Org.nr 930 902 063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e5b016ea74928" /><Relationship Type="http://schemas.openxmlformats.org/officeDocument/2006/relationships/footer" Target="/word/footer1.xml" Id="Ra4f28b3ecdc541e6" /></Relationships>
</file>