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17f079c9f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KARELIUSSEN INVEST AS</w:t>
      </w:r>
    </w:p>
    <w:sectPr>
      <w:headerReference xmlns:r="http://schemas.openxmlformats.org/officeDocument/2006/relationships" w:type="default" r:id="R628581c7ef32400f"/>
      <w:footerReference xmlns:r="http://schemas.openxmlformats.org/officeDocument/2006/relationships" w:type="default" r:id="R53ec43345a7e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KARELIUSSEN INVEST AS   ·   Org.nr 930 902 063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81c7ef32400f" /><Relationship Type="http://schemas.openxmlformats.org/officeDocument/2006/relationships/footer" Target="/word/footer1.xml" Id="R53ec43345a7e4d39" /></Relationships>
</file>