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02a9c37bb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PROFF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PROFF AS</w:t>
      </w:r>
    </w:p>
    <w:sectPr>
      <w:headerReference xmlns:r="http://schemas.openxmlformats.org/officeDocument/2006/relationships" w:type="default" r:id="Ra2297dd5faa84b70"/>
      <w:footerReference xmlns:r="http://schemas.openxmlformats.org/officeDocument/2006/relationships" w:type="default" r:id="Rcde7dc66198c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PROFF AS   ·   Org.nr 930 973 289   ·   Venneslavegen 411A   ·   4707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97dd5faa84b70" /><Relationship Type="http://schemas.openxmlformats.org/officeDocument/2006/relationships/footer" Target="/word/footer1.xml" Id="Rcde7dc66198c4ef9" /></Relationships>
</file>