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28f6b79de84f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TRES</w:t>
      </w:r>
    </w:p>
    <w:sectPr>
      <w:headerReference xmlns:r="http://schemas.openxmlformats.org/officeDocument/2006/relationships" w:type="default" r:id="R710efe76af514313"/>
      <w:footerReference xmlns:r="http://schemas.openxmlformats.org/officeDocument/2006/relationships" w:type="default" r:id="Raab76221c74347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TRES   ·   Org.nr 931 030 981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TRES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0efe76af514313" /><Relationship Type="http://schemas.openxmlformats.org/officeDocument/2006/relationships/footer" Target="/word/footer1.xml" Id="Raab76221c7434787" /></Relationships>
</file>