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d6a8fbbff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TURNSTONE PEF III FEEDER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TURNSTONE PEF III FEEDER AS</w:t>
      </w:r>
    </w:p>
    <w:sectPr>
      <w:headerReference xmlns:r="http://schemas.openxmlformats.org/officeDocument/2006/relationships" w:type="default" r:id="R3b9daa05dffe4738"/>
      <w:footerReference xmlns:r="http://schemas.openxmlformats.org/officeDocument/2006/relationships" w:type="default" r:id="R7afdeb7cd23d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PEF III FEEDER AS   ·   Org.nr 931 034 839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PEF III FEEDER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daa05dffe4738" /><Relationship Type="http://schemas.openxmlformats.org/officeDocument/2006/relationships/footer" Target="/word/footer1.xml" Id="R7afdeb7cd23d4db1" /></Relationships>
</file>