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a29a0f9b5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INVESTMENT AS</w:t>
      </w:r>
    </w:p>
    <w:sectPr>
      <w:headerReference xmlns:r="http://schemas.openxmlformats.org/officeDocument/2006/relationships" w:type="default" r:id="R4c391eb82d6c4d8f"/>
      <w:footerReference xmlns:r="http://schemas.openxmlformats.org/officeDocument/2006/relationships" w:type="default" r:id="Rf7dcd5941a39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AS   ·   Org.nr 931 273 345   ·   Fjordgata 5   ·   9405 HARSTAD   ·   Tlf. 77 01 22 00   ·   post@nordic.no   ·   www.nordic.no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91eb82d6c4d8f" /><Relationship Type="http://schemas.openxmlformats.org/officeDocument/2006/relationships/footer" Target="/word/footer1.xml" Id="Rf7dcd5941a3947e9" /></Relationships>
</file>