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ca7881e1a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VVS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&amp; EIENDOM AS</w:t>
      </w:r>
    </w:p>
    <w:sectPr>
      <w:headerReference xmlns:r="http://schemas.openxmlformats.org/officeDocument/2006/relationships" w:type="default" r:id="Rf1e93d44ee0a4e67"/>
      <w:footerReference xmlns:r="http://schemas.openxmlformats.org/officeDocument/2006/relationships" w:type="default" r:id="R9f4b94615c58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&amp; EIENDOM AS   ·   Org.nr 931 594 680   ·   Sandvadsvingen 39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93d44ee0a4e67" /><Relationship Type="http://schemas.openxmlformats.org/officeDocument/2006/relationships/footer" Target="/word/footer1.xml" Id="R9f4b94615c58427f" /></Relationships>
</file>