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097ce3862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BASS CAPITAL AS</w:t>
      </w:r>
    </w:p>
    <w:sectPr>
      <w:headerReference xmlns:r="http://schemas.openxmlformats.org/officeDocument/2006/relationships" w:type="default" r:id="R019a823e3e4e46b1"/>
      <w:footerReference xmlns:r="http://schemas.openxmlformats.org/officeDocument/2006/relationships" w:type="default" r:id="Rad243cd8ff35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BASS CAPITAL AS   ·   Org.nr 931 845 136   ·   Astreavegen 20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BASS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a823e3e4e46b1" /><Relationship Type="http://schemas.openxmlformats.org/officeDocument/2006/relationships/footer" Target="/word/footer1.xml" Id="Rad243cd8ff3546fa" /></Relationships>
</file>