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4d47f8cf3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ADLON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ADLON AS</w:t>
      </w:r>
    </w:p>
    <w:sectPr>
      <w:headerReference xmlns:r="http://schemas.openxmlformats.org/officeDocument/2006/relationships" w:type="default" r:id="R52ff4e7b4e724ffd"/>
      <w:footerReference xmlns:r="http://schemas.openxmlformats.org/officeDocument/2006/relationships" w:type="default" r:id="R63c0b38576b0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ADLON AS   ·   Org.nr 931 856 170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ADLON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f4e7b4e724ffd" /><Relationship Type="http://schemas.openxmlformats.org/officeDocument/2006/relationships/footer" Target="/word/footer1.xml" Id="R63c0b38576b04b78" /></Relationships>
</file>