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d4fbcf54c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EGGEN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EGGEN BETONG AS</w:t>
      </w:r>
    </w:p>
    <w:sectPr>
      <w:headerReference xmlns:r="http://schemas.openxmlformats.org/officeDocument/2006/relationships" w:type="default" r:id="Ra688dcf97acd4ab0"/>
      <w:footerReference xmlns:r="http://schemas.openxmlformats.org/officeDocument/2006/relationships" w:type="default" r:id="R53ab768be3b5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EGGEN BETONG AS   ·   Org.nr 931 947 788   ·   c/o KF 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8dcf97acd4ab0" /><Relationship Type="http://schemas.openxmlformats.org/officeDocument/2006/relationships/footer" Target="/word/footer1.xml" Id="R53ab768be3b54211" /></Relationships>
</file>