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0a2ec9fc8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AW CARPENTER AS</w:t>
      </w:r>
    </w:p>
    <w:sectPr>
      <w:headerReference xmlns:r="http://schemas.openxmlformats.org/officeDocument/2006/relationships" w:type="default" r:id="Racc257f30683414f"/>
      <w:footerReference xmlns:r="http://schemas.openxmlformats.org/officeDocument/2006/relationships" w:type="default" r:id="Rd6827f6ffa3d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 CARPENTER AS   ·   Org.nr 932 137 305   ·   Lundvegen 2A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 CARPENTER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257f30683414f" /><Relationship Type="http://schemas.openxmlformats.org/officeDocument/2006/relationships/footer" Target="/word/footer1.xml" Id="Rd6827f6ffa3d477a" /></Relationships>
</file>