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b56b611c3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BYGG AS</w:t>
      </w:r>
    </w:p>
    <w:sectPr>
      <w:headerReference xmlns:r="http://schemas.openxmlformats.org/officeDocument/2006/relationships" w:type="default" r:id="R681b9336e5f84743"/>
      <w:footerReference xmlns:r="http://schemas.openxmlformats.org/officeDocument/2006/relationships" w:type="default" r:id="Rc1dd00939e0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BYGG AS   ·   Org.nr 932 213 176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9336e5f84743" /><Relationship Type="http://schemas.openxmlformats.org/officeDocument/2006/relationships/footer" Target="/word/footer1.xml" Id="Rc1dd00939e024ccb" /></Relationships>
</file>