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3d41ba29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SÆTHER COMPAGNIET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SÆTHER COMPAGNIET AS</w:t>
      </w:r>
    </w:p>
    <w:sectPr>
      <w:headerReference xmlns:r="http://schemas.openxmlformats.org/officeDocument/2006/relationships" w:type="default" r:id="R6e4d0829edc74005"/>
      <w:footerReference xmlns:r="http://schemas.openxmlformats.org/officeDocument/2006/relationships" w:type="default" r:id="R2001809cef51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SÆTHER COMPAGNIET AS   ·   Org.nr 932 342 189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SÆTHER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d0829edc74005" /><Relationship Type="http://schemas.openxmlformats.org/officeDocument/2006/relationships/footer" Target="/word/footer1.xml" Id="R2001809cef514c7d" /></Relationships>
</file>