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464204ffd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 REAL ANDY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REAL ANDY AS</w:t>
      </w:r>
    </w:p>
    <w:sectPr>
      <w:headerReference xmlns:r="http://schemas.openxmlformats.org/officeDocument/2006/relationships" w:type="default" r:id="R224f3a1daa7d486b"/>
      <w:footerReference xmlns:r="http://schemas.openxmlformats.org/officeDocument/2006/relationships" w:type="default" r:id="R1387a30f1faa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REAL ANDY AS   ·   Org.nr 932 474 360   ·   c/o Andrea Eia Stephansen, John Colletts allé 50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REAL ANDY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f3a1daa7d486b" /><Relationship Type="http://schemas.openxmlformats.org/officeDocument/2006/relationships/footer" Target="/word/footer1.xml" Id="R1387a30f1faa4f47" /></Relationships>
</file>