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a2fd6ebcb344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 BAKKE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BAKKE INVEST AS</w:t>
      </w:r>
    </w:p>
    <w:sectPr>
      <w:headerReference xmlns:r="http://schemas.openxmlformats.org/officeDocument/2006/relationships" w:type="default" r:id="Rd06eb20e75f84894"/>
      <w:footerReference xmlns:r="http://schemas.openxmlformats.org/officeDocument/2006/relationships" w:type="default" r:id="R5eb309599a2540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BAKKE INVEST AS   ·   Org.nr 932 481 340   ·   Skippergata 2A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BAKKE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6eb20e75f84894" /><Relationship Type="http://schemas.openxmlformats.org/officeDocument/2006/relationships/footer" Target="/word/footer1.xml" Id="R5eb309599a2540d0" /></Relationships>
</file>