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38e7591fd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PROCON SPRINKLER AS</w:t>
      </w:r>
    </w:p>
    <w:sectPr>
      <w:headerReference xmlns:r="http://schemas.openxmlformats.org/officeDocument/2006/relationships" w:type="default" r:id="R84d014a0d43c48c3"/>
      <w:footerReference xmlns:r="http://schemas.openxmlformats.org/officeDocument/2006/relationships" w:type="default" r:id="R3ebbc0d8f124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 SPRINKLER AS   ·   Org.nr 932 576 996   ·   c/o Eirik Kristoffersen, Barliveien 32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 SPRINKLER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014a0d43c48c3" /><Relationship Type="http://schemas.openxmlformats.org/officeDocument/2006/relationships/footer" Target="/word/footer1.xml" Id="R3ebbc0d8f1244cce" /></Relationships>
</file>