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b3053b5b947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PROCON SPRINKLER AS</w:t>
      </w:r>
    </w:p>
    <w:sectPr>
      <w:headerReference xmlns:r="http://schemas.openxmlformats.org/officeDocument/2006/relationships" w:type="default" r:id="R91cc9426ba2a4214"/>
      <w:footerReference xmlns:r="http://schemas.openxmlformats.org/officeDocument/2006/relationships" w:type="default" r:id="Rafaf41564216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PROCON SPRINKLER AS   ·   Org.nr 932 576 996   ·   c/o Eirik Kristoffersen, Barliveien 32   ·   5142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PROCON SPRINKLER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c9426ba2a4214" /><Relationship Type="http://schemas.openxmlformats.org/officeDocument/2006/relationships/footer" Target="/word/footer1.xml" Id="Rafaf415642164f4b" /></Relationships>
</file>