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ea53407c740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QUINT ESSENTIALS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QUINT ESSENTIALS HOLDING AS</w:t>
      </w:r>
    </w:p>
    <w:sectPr>
      <w:headerReference xmlns:r="http://schemas.openxmlformats.org/officeDocument/2006/relationships" w:type="default" r:id="R470aa61199bf43c5"/>
      <w:footerReference xmlns:r="http://schemas.openxmlformats.org/officeDocument/2006/relationships" w:type="default" r:id="Rc77e01a68946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QUINT ESSENTIALS HOLDING AS   ·   Org.nr 932 609 282   ·   Rognvegen 26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QUINT ESSENTIALS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aa61199bf43c5" /><Relationship Type="http://schemas.openxmlformats.org/officeDocument/2006/relationships/footer" Target="/word/footer1.xml" Id="Rc77e01a68946467a" /></Relationships>
</file>