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5c6226de43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RGB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RGB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1d83a7a454503"/>
      <w:footerReference xmlns:r="http://schemas.openxmlformats.org/officeDocument/2006/relationships" w:type="default" r:id="R34ace38762cf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RGB ENTREPRENØR AS   ·   Org.nr 932 723 697   ·   RGB Entreprenør As,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RGB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1d83a7a454503" /><Relationship Type="http://schemas.openxmlformats.org/officeDocument/2006/relationships/footer" Target="/word/footer1.xml" Id="R34ace38762cf42d0" /></Relationships>
</file>