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1b802051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RGB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RGB ENTREPRENØR AS</w:t>
      </w:r>
    </w:p>
    <w:sectPr>
      <w:headerReference xmlns:r="http://schemas.openxmlformats.org/officeDocument/2006/relationships" w:type="default" r:id="R7dadde2d7ffd4e3a"/>
      <w:footerReference xmlns:r="http://schemas.openxmlformats.org/officeDocument/2006/relationships" w:type="default" r:id="R880fe166f193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RGB ENTREPRENØR AS   ·   Org.nr 932 723 697   ·   RGB Entreprenør As,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dde2d7ffd4e3a" /><Relationship Type="http://schemas.openxmlformats.org/officeDocument/2006/relationships/footer" Target="/word/footer1.xml" Id="R880fe166f1934d86" /></Relationships>
</file>