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db26182d4849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RGB ENTREPRENØR AS</w:t>
      </w:r>
    </w:p>
    <w:sectPr>
      <w:headerReference xmlns:r="http://schemas.openxmlformats.org/officeDocument/2006/relationships" w:type="default" r:id="Re6f8100853584e19"/>
      <w:footerReference xmlns:r="http://schemas.openxmlformats.org/officeDocument/2006/relationships" w:type="default" r:id="Ra9baa616237446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RGB ENTREPRENØR AS   ·   Org.nr 932 723 697   ·   RGB Entreprenør As, Frydenbergveien 46B   ·   0575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RGB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f8100853584e19" /><Relationship Type="http://schemas.openxmlformats.org/officeDocument/2006/relationships/footer" Target="/word/footer1.xml" Id="Ra9baa616237446aa" /></Relationships>
</file>