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c3bff0a5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INGRIMS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INGRIMS INVEST AS</w:t>
      </w:r>
    </w:p>
    <w:sectPr>
      <w:headerReference xmlns:r="http://schemas.openxmlformats.org/officeDocument/2006/relationships" w:type="default" r:id="Rb1992c5f59cd4593"/>
      <w:footerReference xmlns:r="http://schemas.openxmlformats.org/officeDocument/2006/relationships" w:type="default" r:id="R788183bfe2e5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INGRIMS INVEST AS   ·   Org.nr 932 738 554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INGRIMS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92c5f59cd4593" /><Relationship Type="http://schemas.openxmlformats.org/officeDocument/2006/relationships/footer" Target="/word/footer1.xml" Id="R788183bfe2e54d9a" /></Relationships>
</file>