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2243c7a5941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ANTONSEN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Gardermoen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Gardermoen,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ANTONSEN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0864f9635a40ba"/>
      <w:footerReference xmlns:r="http://schemas.openxmlformats.org/officeDocument/2006/relationships" w:type="default" r:id="R11bac1ffdf75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ANTONSEN REGNSKAP AS   ·   Org.nr 932 942 828   ·   Vilbergvegen 101   ·   2060 GARDERMOEN   ·   iren@antonsen-regnskap.no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ANTONSEN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864f9635a40ba" /><Relationship Type="http://schemas.openxmlformats.org/officeDocument/2006/relationships/footer" Target="/word/footer1.xml" Id="R11bac1ffdf754962" /></Relationships>
</file>