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25c404aaf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cd3e243284e5b"/>
      <w:footerReference xmlns:r="http://schemas.openxmlformats.org/officeDocument/2006/relationships" w:type="default" r:id="R2b588e0bf0db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INTERIØR AS   ·   Org.nr 932 984 350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cd3e243284e5b" /><Relationship Type="http://schemas.openxmlformats.org/officeDocument/2006/relationships/footer" Target="/word/footer1.xml" Id="R2b588e0bf0db483f" /></Relationships>
</file>