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35e23af3e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REBLA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REBLA AS</w:t>
      </w:r>
    </w:p>
    <w:sectPr>
      <w:headerReference xmlns:r="http://schemas.openxmlformats.org/officeDocument/2006/relationships" w:type="default" r:id="R9220aed2d8a949ed"/>
      <w:footerReference xmlns:r="http://schemas.openxmlformats.org/officeDocument/2006/relationships" w:type="default" r:id="R71910d67a1f5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REBLA AS   ·   Org.nr 932 985 829   ·   Gamle Leangvei 15A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0aed2d8a949ed" /><Relationship Type="http://schemas.openxmlformats.org/officeDocument/2006/relationships/footer" Target="/word/footer1.xml" Id="R71910d67a1f54e7a" /></Relationships>
</file>