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115801a51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JØRGENSEN STATSAUTORISERT REGNSKAPSFØRER</w:t>
      </w:r>
    </w:p>
    <w:sectPr>
      <w:headerReference xmlns:r="http://schemas.openxmlformats.org/officeDocument/2006/relationships" w:type="default" r:id="R2bd7ad20660340fc"/>
      <w:footerReference xmlns:r="http://schemas.openxmlformats.org/officeDocument/2006/relationships" w:type="default" r:id="Rcff191dbb27a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STATSAUTORISERT REGNSKAPSFØRER   ·   Org.nr 932 991 691   ·   Martinsvingen 4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7ad20660340fc" /><Relationship Type="http://schemas.openxmlformats.org/officeDocument/2006/relationships/footer" Target="/word/footer1.xml" Id="Rcff191dbb27a4198" /></Relationships>
</file>